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5310"/>
        </w:tabs>
        <w:spacing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30"/>
        <w:gridCol w:w="2640"/>
        <w:tblGridChange w:id="0">
          <w:tblGrid>
            <w:gridCol w:w="7530"/>
            <w:gridCol w:w="264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44"/>
                <w:szCs w:val="44"/>
                <w:rtl w:val="0"/>
              </w:rPr>
              <w:t xml:space="preserve">DJUIDJA NKONWOUO Falone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Subtitle"/>
        <w:pBdr>
          <w:bottom w:color="2079c7" w:space="2" w:sz="12" w:val="single"/>
        </w:pBdr>
        <w:spacing w:before="0" w:lineRule="auto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147l4k55adfy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Sage Femme </w:t>
      </w:r>
      <w:r w:rsidDel="00000000" w:rsidR="00000000" w:rsidRPr="00000000">
        <w:rPr>
          <w:rtl w:val="0"/>
        </w:rPr>
      </w:r>
    </w:p>
    <w:tbl>
      <w:tblPr>
        <w:tblStyle w:val="Table2"/>
        <w:tblW w:w="10455.000000000002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6.000000000002"/>
        <w:gridCol w:w="129.00000000000034"/>
        <w:tblGridChange w:id="0">
          <w:tblGrid>
            <w:gridCol w:w="10326.000000000002"/>
            <w:gridCol w:w="129.00000000000034"/>
          </w:tblGrid>
        </w:tblGridChange>
      </w:tblGrid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color="666666" w:space="5" w:sz="8" w:val="single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300" w:firstLine="0"/>
              <w:rPr>
                <w:rFonts w:ascii="Times New Roman" w:cs="Times New Roman" w:eastAsia="Times New Roman" w:hAnsi="Times New Roman"/>
                <w:b w:val="1"/>
                <w:color w:val="2079c7"/>
                <w:sz w:val="26"/>
                <w:szCs w:val="26"/>
              </w:rPr>
            </w:pPr>
            <w:bookmarkStart w:colFirst="0" w:colLast="0" w:name="_e4ne14pv713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79c7"/>
                <w:sz w:val="26"/>
                <w:szCs w:val="26"/>
                <w:rtl w:val="0"/>
              </w:rPr>
              <w:t xml:space="preserve">Détails personnels</w:t>
            </w:r>
          </w:p>
          <w:tbl>
            <w:tblPr>
              <w:tblStyle w:val="Table3"/>
              <w:tblW w:w="961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875"/>
              <w:gridCol w:w="4740"/>
              <w:tblGridChange w:id="0">
                <w:tblGrid>
                  <w:gridCol w:w="4875"/>
                  <w:gridCol w:w="47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Nom : DJUIDJA NKONWOUO                                                                                            </w:t>
                  </w:r>
                </w:p>
                <w:p w:rsidR="00000000" w:rsidDel="00000000" w:rsidP="00000000" w:rsidRDefault="00000000" w:rsidRPr="00000000" w14:paraId="00000007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Prénom : Falone                                                                                                                               </w:t>
                  </w:r>
                </w:p>
                <w:p w:rsidR="00000000" w:rsidDel="00000000" w:rsidP="00000000" w:rsidRDefault="00000000" w:rsidRPr="00000000" w14:paraId="00000008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Nationalité : Camerounaise                                                                                   </w:t>
                  </w:r>
                </w:p>
                <w:p w:rsidR="00000000" w:rsidDel="00000000" w:rsidP="00000000" w:rsidRDefault="00000000" w:rsidRPr="00000000" w14:paraId="00000009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Genre : Femme  </w:t>
                  </w:r>
                </w:p>
                <w:p w:rsidR="00000000" w:rsidDel="00000000" w:rsidP="00000000" w:rsidRDefault="00000000" w:rsidRPr="00000000" w14:paraId="0000000A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Âge : 32 ans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Adresse e-mail : falonedjuidja15@gmail.com</w:t>
                  </w:r>
                </w:p>
                <w:p w:rsidR="00000000" w:rsidDel="00000000" w:rsidP="00000000" w:rsidRDefault="00000000" w:rsidRPr="00000000" w14:paraId="0000000C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Numéro de téléphone : 691655866</w:t>
                  </w:r>
                </w:p>
                <w:p w:rsidR="00000000" w:rsidDel="00000000" w:rsidP="00000000" w:rsidRDefault="00000000" w:rsidRPr="00000000" w14:paraId="0000000D">
                  <w:pPr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Adresse : Essomba, Yaounde</w:t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color="666666" w:space="5" w:sz="8" w:val="single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0" w:right="300" w:firstLine="0"/>
              <w:rPr>
                <w:rFonts w:ascii="Times New Roman" w:cs="Times New Roman" w:eastAsia="Times New Roman" w:hAnsi="Times New Roman"/>
                <w:b w:val="1"/>
                <w:color w:val="2079c7"/>
                <w:sz w:val="26"/>
                <w:szCs w:val="26"/>
              </w:rPr>
            </w:pPr>
            <w:bookmarkStart w:colFirst="0" w:colLast="0" w:name="_6tbtc32akxyo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79c7"/>
                <w:sz w:val="26"/>
                <w:szCs w:val="26"/>
                <w:rtl w:val="0"/>
              </w:rPr>
              <w:t xml:space="preserve">Expérience professionnelle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Chef de Service  Maternite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Centre de santé  notre dame de la merci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Yaoundé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  <w:rtl w:val="0"/>
              </w:rPr>
              <w:t xml:space="preserve">2018 - 2022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Effectuer  des suivis de grossesse des assistances aux accouchements en respectant le processus en vigueur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Administrer les injections ,perfusions  intraveineuses pendant le travail ,les hospitalisations et détecter les conditions anormales à un stade précoce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Effectuer les rondes matinales avec toute l’équipe et donner la conduite à tenir au cas par cas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Identifier et suivre les grossesses à risque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Assurer les soins post bateaux pour le couple mère et enfant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rééducation périnéale après accouchement 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Participer aux rencontres prénatales ,postnatales,séance d’information réunion d’équipe et comité de travail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Conseiller la mère sur les premiers gestes maternels ,l' allaitement et l’hygiène du bébé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Effectuer en toute autonomie plusieurs  accouchements eutociques et contrôler la bonne santé et les réflexes chez le nouveau né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Chef de Service Adjoint 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Centre de santé notre dame de la merci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Yaoundé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  <w:rtl w:val="0"/>
              </w:rPr>
              <w:t xml:space="preserve">2022 - 2023</w:t>
            </w:r>
          </w:p>
          <w:p w:rsidR="00000000" w:rsidDel="00000000" w:rsidP="00000000" w:rsidRDefault="00000000" w:rsidRPr="00000000" w14:paraId="0000001D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666666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Faire des formations sur la réanimation du nouveau né ,les hémorragies du post partum ,le suivi du travail ,suivi  de prévention transmission mère et enfant(PTME)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Participer aux séances de vaccination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Prodiguer l’éducation aux femmes enceintes sur différents thèmes ( suivi normal de grossesse,bilan prénatal ,signe de danger ,préparation à l’accouchement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Préconiser les soins psychologiques aux accouchées si nécessaire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color="666666" w:space="5" w:sz="8" w:val="single"/>
                <w:right w:space="0" w:sz="0" w:val="nil"/>
                <w:between w:space="0" w:sz="0" w:val="nil"/>
              </w:pBdr>
              <w:shd w:fill="auto" w:val="clear"/>
              <w:spacing w:after="0" w:before="160" w:line="240" w:lineRule="auto"/>
              <w:ind w:left="0" w:right="30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tvxo2jxjeltz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79c7"/>
                <w:sz w:val="26"/>
                <w:szCs w:val="26"/>
                <w:rtl w:val="0"/>
              </w:rPr>
              <w:t xml:space="preserve">For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mation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Sage femme maeuticien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École des infirmiers spécialisés de Yaoundé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Yaoundé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  <w:rtl w:val="0"/>
              </w:rPr>
              <w:t xml:space="preserve">2012 - 2015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Baccalaureat A4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Collège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de la cité 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Bafoussam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  <w:rtl w:val="0"/>
              </w:rPr>
              <w:t xml:space="preserve">2010 - 2011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Probatoire A4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Collège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de la cité,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Bafoussam        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  <w:rtl w:val="0"/>
              </w:rPr>
              <w:t xml:space="preserve">2008 - 2009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BEPC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Lycee bilingue downtown bamenda,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Bamenda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  <w:rtl w:val="0"/>
              </w:rPr>
              <w:t xml:space="preserve">2006 - 2007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color="666666" w:space="5" w:sz="8" w:val="single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30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l0a8o5nur9g7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79c7"/>
                <w:sz w:val="26"/>
                <w:szCs w:val="26"/>
                <w:rtl w:val="0"/>
              </w:rPr>
              <w:t xml:space="preserve">Compéte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nces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Compétences professionnelles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Orientée  les patients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Maternite et parent alité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Organisée  rigoureuse et dynamique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Excellentes compétences interpersonnelles et de communication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Habiletés personnelles et relationnelles 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Bonne capacité en équipe  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Habileté à travailler sous pression 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1"/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color="666666" w:space="5" w:sz="8" w:val="single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300" w:firstLine="0"/>
              <w:rPr>
                <w:rFonts w:ascii="Times New Roman" w:cs="Times New Roman" w:eastAsia="Times New Roman" w:hAnsi="Times New Roman"/>
                <w:b w:val="1"/>
                <w:color w:val="2079c7"/>
                <w:sz w:val="26"/>
                <w:szCs w:val="26"/>
              </w:rPr>
            </w:pPr>
            <w:bookmarkStart w:colFirst="0" w:colLast="0" w:name="_unv5oct8qdav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79c7"/>
                <w:sz w:val="26"/>
                <w:szCs w:val="26"/>
                <w:rtl w:val="0"/>
              </w:rPr>
              <w:t xml:space="preserve">Langues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Français </w:t>
              <w:br w:type="textWrapping"/>
              <w:t xml:space="preserve">Anglais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4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4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Références disponibles sur demande.</w:t>
            </w:r>
          </w:p>
          <w:p w:rsidR="00000000" w:rsidDel="00000000" w:rsidP="00000000" w:rsidRDefault="00000000" w:rsidRPr="00000000" w14:paraId="00000041">
            <w:pPr>
              <w:spacing w:before="4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Je certifie que les informations contenues dans ce CV sont exactes.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Signée DJUIDJA NKONWOUO Falone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footerReference r:id="rId8" w:type="first"/>
      <w:pgSz w:h="16838" w:w="11906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ind w:left="0" w:firstLine="0"/>
      <w:jc w:val="center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sz w:val="18"/>
        <w:szCs w:val="18"/>
        <w:lang w:val="en"/>
      </w:rPr>
    </w:rPrDefault>
    <w:pPrDefault>
      <w:pPr>
        <w:widowControl w:val="0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